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5397" w14:textId="77777777" w:rsidR="008237EF" w:rsidRPr="00D27484" w:rsidRDefault="008237EF" w:rsidP="008237EF">
      <w:pPr>
        <w:spacing w:after="0" w:line="240" w:lineRule="auto"/>
        <w:jc w:val="both"/>
        <w:rPr>
          <w:rFonts w:ascii="Calibri Light" w:eastAsia="Times New Roman" w:hAnsi="Calibri Light" w:cs="Calibri Light"/>
          <w:b/>
        </w:rPr>
      </w:pPr>
    </w:p>
    <w:p w14:paraId="18C9CB95" w14:textId="77777777" w:rsidR="008237EF" w:rsidRPr="00D27484" w:rsidRDefault="008237EF" w:rsidP="008237EF">
      <w:pPr>
        <w:spacing w:after="0" w:line="240" w:lineRule="auto"/>
        <w:jc w:val="both"/>
        <w:rPr>
          <w:rFonts w:ascii="Calibri Light" w:eastAsia="Times New Roman" w:hAnsi="Calibri Light" w:cs="Calibri Light"/>
          <w:b/>
        </w:rPr>
      </w:pPr>
    </w:p>
    <w:p w14:paraId="1093D332" w14:textId="1DD1F974" w:rsidR="008237EF" w:rsidRPr="00D27484" w:rsidRDefault="008237EF" w:rsidP="008237EF">
      <w:pPr>
        <w:spacing w:after="0" w:line="240" w:lineRule="auto"/>
        <w:jc w:val="both"/>
        <w:rPr>
          <w:rFonts w:ascii="Calibri Light" w:eastAsia="Times New Roman" w:hAnsi="Calibri Light" w:cs="Calibri Light"/>
          <w:b/>
        </w:rPr>
      </w:pPr>
      <w:r w:rsidRPr="00D27484">
        <w:rPr>
          <w:rFonts w:ascii="Calibri Light" w:eastAsia="Times New Roman" w:hAnsi="Calibri Light" w:cs="Calibri Light"/>
          <w:b/>
        </w:rPr>
        <w:t>Medij:</w:t>
      </w:r>
      <w:r>
        <w:rPr>
          <w:rFonts w:ascii="Calibri Light" w:eastAsia="Times New Roman" w:hAnsi="Calibri Light" w:cs="Calibri Light"/>
          <w:b/>
        </w:rPr>
        <w:t xml:space="preserve"> </w:t>
      </w:r>
      <w:r>
        <w:rPr>
          <w:rFonts w:ascii="Calibri Light" w:eastAsia="Times New Roman" w:hAnsi="Calibri Light" w:cs="Calibri Light"/>
          <w:b/>
        </w:rPr>
        <w:t>Radio Študent</w:t>
      </w:r>
    </w:p>
    <w:p w14:paraId="1219E442" w14:textId="4751DA76" w:rsidR="008237EF" w:rsidRPr="00D27484" w:rsidRDefault="008237EF" w:rsidP="008237EF">
      <w:pPr>
        <w:spacing w:after="0" w:line="240" w:lineRule="auto"/>
        <w:jc w:val="both"/>
        <w:rPr>
          <w:rFonts w:ascii="Calibri Light" w:eastAsia="Times New Roman" w:hAnsi="Calibri Light" w:cs="Calibri Light"/>
          <w:b/>
        </w:rPr>
      </w:pPr>
      <w:r w:rsidRPr="00D27484">
        <w:rPr>
          <w:rFonts w:ascii="Calibri Light" w:eastAsia="Times New Roman" w:hAnsi="Calibri Light" w:cs="Calibri Light"/>
          <w:b/>
        </w:rPr>
        <w:t>Novinar</w:t>
      </w:r>
      <w:r>
        <w:rPr>
          <w:rFonts w:ascii="Calibri Light" w:eastAsia="Times New Roman" w:hAnsi="Calibri Light" w:cs="Calibri Light"/>
          <w:b/>
        </w:rPr>
        <w:t>ka</w:t>
      </w:r>
      <w:r w:rsidRPr="00D27484">
        <w:rPr>
          <w:rFonts w:ascii="Calibri Light" w:eastAsia="Times New Roman" w:hAnsi="Calibri Light" w:cs="Calibri Light"/>
          <w:b/>
        </w:rPr>
        <w:t xml:space="preserve">: </w:t>
      </w:r>
      <w:r>
        <w:rPr>
          <w:rFonts w:ascii="Calibri Light" w:eastAsia="Times New Roman" w:hAnsi="Calibri Light" w:cs="Calibri Light"/>
          <w:b/>
        </w:rPr>
        <w:t>Maša Suša</w:t>
      </w:r>
    </w:p>
    <w:p w14:paraId="06566935" w14:textId="0E7D9C42" w:rsidR="008237EF" w:rsidRPr="00D27484" w:rsidRDefault="008237EF" w:rsidP="008237EF">
      <w:pPr>
        <w:spacing w:after="0" w:line="240" w:lineRule="auto"/>
        <w:jc w:val="both"/>
        <w:rPr>
          <w:rFonts w:ascii="Calibri Light" w:eastAsia="Times New Roman" w:hAnsi="Calibri Light" w:cs="Calibri Light"/>
          <w:b/>
        </w:rPr>
      </w:pPr>
      <w:r w:rsidRPr="00D27484">
        <w:rPr>
          <w:rFonts w:ascii="Calibri Light" w:eastAsia="Times New Roman" w:hAnsi="Calibri Light" w:cs="Calibri Light"/>
          <w:b/>
        </w:rPr>
        <w:t xml:space="preserve">Datum: </w:t>
      </w:r>
      <w:r>
        <w:rPr>
          <w:rFonts w:ascii="Calibri Light" w:eastAsia="Times New Roman" w:hAnsi="Calibri Light" w:cs="Calibri Light"/>
          <w:b/>
        </w:rPr>
        <w:t>2</w:t>
      </w:r>
      <w:r>
        <w:rPr>
          <w:rFonts w:ascii="Calibri Light" w:eastAsia="Times New Roman" w:hAnsi="Calibri Light" w:cs="Calibri Light"/>
          <w:b/>
        </w:rPr>
        <w:t>4</w:t>
      </w:r>
      <w:r w:rsidRPr="00D27484">
        <w:rPr>
          <w:rFonts w:ascii="Calibri Light" w:eastAsia="Times New Roman" w:hAnsi="Calibri Light" w:cs="Calibri Light"/>
          <w:b/>
        </w:rPr>
        <w:t>.</w:t>
      </w:r>
      <w:r>
        <w:rPr>
          <w:rFonts w:ascii="Calibri Light" w:eastAsia="Times New Roman" w:hAnsi="Calibri Light" w:cs="Calibri Light"/>
          <w:b/>
        </w:rPr>
        <w:t xml:space="preserve"> 6</w:t>
      </w:r>
      <w:r w:rsidRPr="00D27484">
        <w:rPr>
          <w:rFonts w:ascii="Calibri Light" w:eastAsia="Times New Roman" w:hAnsi="Calibri Light" w:cs="Calibri Light"/>
          <w:b/>
        </w:rPr>
        <w:t>.</w:t>
      </w:r>
      <w:r>
        <w:rPr>
          <w:rFonts w:ascii="Calibri Light" w:eastAsia="Times New Roman" w:hAnsi="Calibri Light" w:cs="Calibri Light"/>
          <w:b/>
        </w:rPr>
        <w:t xml:space="preserve"> </w:t>
      </w:r>
      <w:r w:rsidRPr="00D27484">
        <w:rPr>
          <w:rFonts w:ascii="Calibri Light" w:eastAsia="Times New Roman" w:hAnsi="Calibri Light" w:cs="Calibri Light"/>
          <w:b/>
        </w:rPr>
        <w:t>2025</w:t>
      </w:r>
    </w:p>
    <w:p w14:paraId="3C0ED6B1" w14:textId="77777777" w:rsidR="008237EF" w:rsidRDefault="008237EF" w:rsidP="008237EF">
      <w:pPr>
        <w:spacing w:after="0" w:line="240" w:lineRule="auto"/>
        <w:jc w:val="both"/>
        <w:rPr>
          <w:rFonts w:ascii="Calibri Light" w:eastAsia="Times New Roman" w:hAnsi="Calibri Light" w:cs="Calibri Light"/>
          <w:b/>
        </w:rPr>
      </w:pPr>
    </w:p>
    <w:p w14:paraId="7F7DD54B" w14:textId="77777777" w:rsidR="00563FC9" w:rsidRPr="00563FC9" w:rsidRDefault="00563FC9" w:rsidP="00563FC9">
      <w:pPr>
        <w:rPr>
          <w:b/>
          <w:bCs/>
        </w:rPr>
      </w:pPr>
      <w:r w:rsidRPr="00563FC9">
        <w:rPr>
          <w:b/>
          <w:bCs/>
        </w:rPr>
        <w:t xml:space="preserve">Pozdravljeni, </w:t>
      </w:r>
    </w:p>
    <w:p w14:paraId="196C9A54" w14:textId="77777777" w:rsidR="00563FC9" w:rsidRPr="00563FC9" w:rsidRDefault="00563FC9" w:rsidP="00563FC9">
      <w:pPr>
        <w:rPr>
          <w:b/>
          <w:bCs/>
        </w:rPr>
      </w:pPr>
      <w:r w:rsidRPr="00563FC9">
        <w:rPr>
          <w:b/>
          <w:bCs/>
        </w:rPr>
        <w:t xml:space="preserve">sem novinarka univerzitetne redakcije Radia Študent. Trenutno pripravljamo oddajo o pomenu akademskega bojkota izraelskih institucij in univerz v povezavi s peticijo, ki so jo pripravili pri </w:t>
      </w:r>
      <w:proofErr w:type="spellStart"/>
      <w:r w:rsidRPr="00563FC9">
        <w:rPr>
          <w:b/>
          <w:bCs/>
        </w:rPr>
        <w:t>European</w:t>
      </w:r>
      <w:proofErr w:type="spellEnd"/>
      <w:r w:rsidRPr="00563FC9">
        <w:rPr>
          <w:b/>
          <w:bCs/>
        </w:rPr>
        <w:t xml:space="preserve"> </w:t>
      </w:r>
      <w:proofErr w:type="spellStart"/>
      <w:r w:rsidRPr="00563FC9">
        <w:rPr>
          <w:b/>
          <w:bCs/>
        </w:rPr>
        <w:t>Coordination</w:t>
      </w:r>
      <w:proofErr w:type="spellEnd"/>
      <w:r w:rsidRPr="00563FC9">
        <w:rPr>
          <w:b/>
          <w:bCs/>
        </w:rPr>
        <w:t xml:space="preserve"> </w:t>
      </w:r>
      <w:proofErr w:type="spellStart"/>
      <w:r w:rsidRPr="00563FC9">
        <w:rPr>
          <w:b/>
          <w:bCs/>
        </w:rPr>
        <w:t>of</w:t>
      </w:r>
      <w:proofErr w:type="spellEnd"/>
      <w:r w:rsidRPr="00563FC9">
        <w:rPr>
          <w:b/>
          <w:bCs/>
        </w:rPr>
        <w:t xml:space="preserve"> </w:t>
      </w:r>
      <w:proofErr w:type="spellStart"/>
      <w:r w:rsidRPr="00563FC9">
        <w:rPr>
          <w:b/>
          <w:bCs/>
        </w:rPr>
        <w:t>Committees</w:t>
      </w:r>
      <w:proofErr w:type="spellEnd"/>
      <w:r w:rsidRPr="00563FC9">
        <w:rPr>
          <w:b/>
          <w:bCs/>
        </w:rPr>
        <w:t xml:space="preserve"> and </w:t>
      </w:r>
      <w:proofErr w:type="spellStart"/>
      <w:r w:rsidRPr="00563FC9">
        <w:rPr>
          <w:b/>
          <w:bCs/>
        </w:rPr>
        <w:t>Associations</w:t>
      </w:r>
      <w:proofErr w:type="spellEnd"/>
      <w:r w:rsidRPr="00563FC9">
        <w:rPr>
          <w:b/>
          <w:bCs/>
        </w:rPr>
        <w:t xml:space="preserve"> </w:t>
      </w:r>
      <w:proofErr w:type="spellStart"/>
      <w:r w:rsidRPr="00563FC9">
        <w:rPr>
          <w:b/>
          <w:bCs/>
        </w:rPr>
        <w:t>for</w:t>
      </w:r>
      <w:proofErr w:type="spellEnd"/>
      <w:r w:rsidRPr="00563FC9">
        <w:rPr>
          <w:b/>
          <w:bCs/>
        </w:rPr>
        <w:t xml:space="preserve"> Palestine. Glavni namen peticije je prekinitev evropskega financiranja izraelskih institucij v okviru programa financiranja raziskav in inovacij </w:t>
      </w:r>
      <w:proofErr w:type="spellStart"/>
      <w:r w:rsidRPr="00563FC9">
        <w:rPr>
          <w:b/>
          <w:bCs/>
        </w:rPr>
        <w:t>Horizon</w:t>
      </w:r>
      <w:proofErr w:type="spellEnd"/>
      <w:r w:rsidRPr="00563FC9">
        <w:rPr>
          <w:b/>
          <w:bCs/>
        </w:rPr>
        <w:t xml:space="preserve"> </w:t>
      </w:r>
      <w:proofErr w:type="spellStart"/>
      <w:r w:rsidRPr="00563FC9">
        <w:rPr>
          <w:b/>
          <w:bCs/>
        </w:rPr>
        <w:t>Europe</w:t>
      </w:r>
      <w:proofErr w:type="spellEnd"/>
      <w:r w:rsidRPr="00563FC9">
        <w:rPr>
          <w:b/>
          <w:bCs/>
        </w:rPr>
        <w:t xml:space="preserve">. Univerza v Mariboru v okviru </w:t>
      </w:r>
      <w:proofErr w:type="spellStart"/>
      <w:r w:rsidRPr="00563FC9">
        <w:rPr>
          <w:b/>
          <w:bCs/>
        </w:rPr>
        <w:t>Horizon</w:t>
      </w:r>
      <w:proofErr w:type="spellEnd"/>
      <w:r w:rsidRPr="00563FC9">
        <w:rPr>
          <w:b/>
          <w:bCs/>
        </w:rPr>
        <w:t xml:space="preserve"> </w:t>
      </w:r>
      <w:proofErr w:type="spellStart"/>
      <w:r w:rsidRPr="00563FC9">
        <w:rPr>
          <w:b/>
          <w:bCs/>
        </w:rPr>
        <w:t>Europe</w:t>
      </w:r>
      <w:proofErr w:type="spellEnd"/>
      <w:r w:rsidRPr="00563FC9">
        <w:rPr>
          <w:b/>
          <w:bCs/>
        </w:rPr>
        <w:t xml:space="preserve"> sodeluje pri več projektih, kjer sodelujejo tudi izraelske institucije in univerze. Med aktivnimi so:</w:t>
      </w:r>
    </w:p>
    <w:p w14:paraId="76695A8F" w14:textId="77777777" w:rsidR="00563FC9" w:rsidRPr="00563FC9" w:rsidRDefault="00563FC9" w:rsidP="00563FC9">
      <w:pPr>
        <w:rPr>
          <w:b/>
          <w:bCs/>
        </w:rPr>
      </w:pPr>
      <w:r w:rsidRPr="00563FC9">
        <w:rPr>
          <w:b/>
          <w:bCs/>
        </w:rPr>
        <w:t>•</w:t>
      </w:r>
      <w:r w:rsidRPr="00563FC9">
        <w:rPr>
          <w:b/>
          <w:bCs/>
        </w:rPr>
        <w:tab/>
        <w:t xml:space="preserve">projekt </w:t>
      </w:r>
      <w:proofErr w:type="spellStart"/>
      <w:r w:rsidRPr="00563FC9">
        <w:rPr>
          <w:b/>
          <w:bCs/>
        </w:rPr>
        <w:t>Partnership</w:t>
      </w:r>
      <w:proofErr w:type="spellEnd"/>
      <w:r w:rsidRPr="00563FC9">
        <w:rPr>
          <w:b/>
          <w:bCs/>
        </w:rPr>
        <w:t xml:space="preserve"> </w:t>
      </w:r>
      <w:proofErr w:type="spellStart"/>
      <w:r w:rsidRPr="00563FC9">
        <w:rPr>
          <w:b/>
          <w:bCs/>
        </w:rPr>
        <w:t>for</w:t>
      </w:r>
      <w:proofErr w:type="spellEnd"/>
      <w:r w:rsidRPr="00563FC9">
        <w:rPr>
          <w:b/>
          <w:bCs/>
        </w:rPr>
        <w:t xml:space="preserve"> </w:t>
      </w:r>
      <w:proofErr w:type="spellStart"/>
      <w:r w:rsidRPr="00563FC9">
        <w:rPr>
          <w:b/>
          <w:bCs/>
        </w:rPr>
        <w:t>the</w:t>
      </w:r>
      <w:proofErr w:type="spellEnd"/>
      <w:r w:rsidRPr="00563FC9">
        <w:rPr>
          <w:b/>
          <w:bCs/>
        </w:rPr>
        <w:t xml:space="preserve"> </w:t>
      </w:r>
      <w:proofErr w:type="spellStart"/>
      <w:r w:rsidRPr="00563FC9">
        <w:rPr>
          <w:b/>
          <w:bCs/>
        </w:rPr>
        <w:t>Assessment</w:t>
      </w:r>
      <w:proofErr w:type="spellEnd"/>
      <w:r w:rsidRPr="00563FC9">
        <w:rPr>
          <w:b/>
          <w:bCs/>
        </w:rPr>
        <w:t xml:space="preserve"> </w:t>
      </w:r>
      <w:proofErr w:type="spellStart"/>
      <w:r w:rsidRPr="00563FC9">
        <w:rPr>
          <w:b/>
          <w:bCs/>
        </w:rPr>
        <w:t>of</w:t>
      </w:r>
      <w:proofErr w:type="spellEnd"/>
      <w:r w:rsidRPr="00563FC9">
        <w:rPr>
          <w:b/>
          <w:bCs/>
        </w:rPr>
        <w:t xml:space="preserve"> </w:t>
      </w:r>
      <w:proofErr w:type="spellStart"/>
      <w:r w:rsidRPr="00563FC9">
        <w:rPr>
          <w:b/>
          <w:bCs/>
        </w:rPr>
        <w:t>Risks</w:t>
      </w:r>
      <w:proofErr w:type="spellEnd"/>
      <w:r w:rsidRPr="00563FC9">
        <w:rPr>
          <w:b/>
          <w:bCs/>
        </w:rPr>
        <w:t xml:space="preserve"> from </w:t>
      </w:r>
      <w:proofErr w:type="spellStart"/>
      <w:r w:rsidRPr="00563FC9">
        <w:rPr>
          <w:b/>
          <w:bCs/>
        </w:rPr>
        <w:t>Chemicals</w:t>
      </w:r>
      <w:proofErr w:type="spellEnd"/>
      <w:r w:rsidRPr="00563FC9">
        <w:rPr>
          <w:b/>
          <w:bCs/>
        </w:rPr>
        <w:t xml:space="preserve"> (zraven sodeluje izraelsko ministrstvo za zdravje)</w:t>
      </w:r>
    </w:p>
    <w:p w14:paraId="42C41C2E" w14:textId="77777777" w:rsidR="00563FC9" w:rsidRPr="00563FC9" w:rsidRDefault="00563FC9" w:rsidP="00563FC9">
      <w:pPr>
        <w:rPr>
          <w:b/>
          <w:bCs/>
        </w:rPr>
      </w:pPr>
      <w:r w:rsidRPr="00563FC9">
        <w:rPr>
          <w:b/>
          <w:bCs/>
        </w:rPr>
        <w:t>•</w:t>
      </w:r>
      <w:r w:rsidRPr="00563FC9">
        <w:rPr>
          <w:b/>
          <w:bCs/>
        </w:rPr>
        <w:tab/>
        <w:t xml:space="preserve">projekt </w:t>
      </w:r>
      <w:proofErr w:type="spellStart"/>
      <w:r w:rsidRPr="00563FC9">
        <w:rPr>
          <w:b/>
          <w:bCs/>
        </w:rPr>
        <w:t>Energy-efficient</w:t>
      </w:r>
      <w:proofErr w:type="spellEnd"/>
      <w:r w:rsidRPr="00563FC9">
        <w:rPr>
          <w:b/>
          <w:bCs/>
        </w:rPr>
        <w:t xml:space="preserve"> AI-</w:t>
      </w:r>
      <w:proofErr w:type="spellStart"/>
      <w:r w:rsidRPr="00563FC9">
        <w:rPr>
          <w:b/>
          <w:bCs/>
        </w:rPr>
        <w:t>ready</w:t>
      </w:r>
      <w:proofErr w:type="spellEnd"/>
      <w:r w:rsidRPr="00563FC9">
        <w:rPr>
          <w:b/>
          <w:bCs/>
        </w:rPr>
        <w:t xml:space="preserve"> Data </w:t>
      </w:r>
      <w:proofErr w:type="spellStart"/>
      <w:r w:rsidRPr="00563FC9">
        <w:rPr>
          <w:b/>
          <w:bCs/>
        </w:rPr>
        <w:t>Spaces</w:t>
      </w:r>
      <w:proofErr w:type="spellEnd"/>
      <w:r w:rsidRPr="00563FC9">
        <w:rPr>
          <w:b/>
          <w:bCs/>
        </w:rPr>
        <w:t xml:space="preserve"> (zraven sodeluje Red </w:t>
      </w:r>
      <w:proofErr w:type="spellStart"/>
      <w:r w:rsidRPr="00563FC9">
        <w:rPr>
          <w:b/>
          <w:bCs/>
        </w:rPr>
        <w:t>Hat</w:t>
      </w:r>
      <w:proofErr w:type="spellEnd"/>
      <w:r w:rsidRPr="00563FC9">
        <w:rPr>
          <w:b/>
          <w:bCs/>
        </w:rPr>
        <w:t xml:space="preserve"> </w:t>
      </w:r>
      <w:proofErr w:type="spellStart"/>
      <w:r w:rsidRPr="00563FC9">
        <w:rPr>
          <w:b/>
          <w:bCs/>
        </w:rPr>
        <w:t>Israel</w:t>
      </w:r>
      <w:proofErr w:type="spellEnd"/>
      <w:r w:rsidRPr="00563FC9">
        <w:rPr>
          <w:b/>
          <w:bCs/>
        </w:rPr>
        <w:t>)</w:t>
      </w:r>
    </w:p>
    <w:p w14:paraId="7879F0D7" w14:textId="77777777" w:rsidR="00563FC9" w:rsidRPr="00563FC9" w:rsidRDefault="00563FC9" w:rsidP="00563FC9">
      <w:pPr>
        <w:rPr>
          <w:b/>
          <w:bCs/>
        </w:rPr>
      </w:pPr>
      <w:r w:rsidRPr="00563FC9">
        <w:rPr>
          <w:b/>
          <w:bCs/>
        </w:rPr>
        <w:t>•</w:t>
      </w:r>
      <w:r w:rsidRPr="00563FC9">
        <w:rPr>
          <w:b/>
          <w:bCs/>
        </w:rPr>
        <w:tab/>
        <w:t xml:space="preserve">projekt A </w:t>
      </w:r>
      <w:proofErr w:type="spellStart"/>
      <w:r w:rsidRPr="00563FC9">
        <w:rPr>
          <w:b/>
          <w:bCs/>
        </w:rPr>
        <w:t>cost-effective</w:t>
      </w:r>
      <w:proofErr w:type="spellEnd"/>
      <w:r w:rsidRPr="00563FC9">
        <w:rPr>
          <w:b/>
          <w:bCs/>
        </w:rPr>
        <w:t xml:space="preserve"> </w:t>
      </w:r>
      <w:proofErr w:type="spellStart"/>
      <w:r w:rsidRPr="00563FC9">
        <w:rPr>
          <w:b/>
          <w:bCs/>
        </w:rPr>
        <w:t>wound</w:t>
      </w:r>
      <w:proofErr w:type="spellEnd"/>
      <w:r w:rsidRPr="00563FC9">
        <w:rPr>
          <w:b/>
          <w:bCs/>
        </w:rPr>
        <w:t xml:space="preserve"> </w:t>
      </w:r>
      <w:proofErr w:type="spellStart"/>
      <w:r w:rsidRPr="00563FC9">
        <w:rPr>
          <w:b/>
          <w:bCs/>
        </w:rPr>
        <w:t>healing</w:t>
      </w:r>
      <w:proofErr w:type="spellEnd"/>
      <w:r w:rsidRPr="00563FC9">
        <w:rPr>
          <w:b/>
          <w:bCs/>
        </w:rPr>
        <w:t xml:space="preserve"> agent (zraven sodeluje izraelski </w:t>
      </w:r>
      <w:proofErr w:type="spellStart"/>
      <w:r w:rsidRPr="00563FC9">
        <w:rPr>
          <w:b/>
          <w:bCs/>
        </w:rPr>
        <w:t>Technion</w:t>
      </w:r>
      <w:proofErr w:type="spellEnd"/>
      <w:r w:rsidRPr="00563FC9">
        <w:rPr>
          <w:b/>
          <w:bCs/>
        </w:rPr>
        <w:t>)</w:t>
      </w:r>
    </w:p>
    <w:p w14:paraId="79196A07" w14:textId="77777777" w:rsidR="00563FC9" w:rsidRPr="00563FC9" w:rsidRDefault="00563FC9" w:rsidP="00563FC9">
      <w:pPr>
        <w:rPr>
          <w:b/>
          <w:bCs/>
        </w:rPr>
      </w:pPr>
      <w:r w:rsidRPr="00563FC9">
        <w:rPr>
          <w:b/>
          <w:bCs/>
        </w:rPr>
        <w:t>Zanima nas naslednje:</w:t>
      </w:r>
    </w:p>
    <w:p w14:paraId="5F058D8B" w14:textId="77777777" w:rsidR="00563FC9" w:rsidRPr="00563FC9" w:rsidRDefault="00563FC9" w:rsidP="00563FC9">
      <w:pPr>
        <w:rPr>
          <w:b/>
          <w:bCs/>
        </w:rPr>
      </w:pPr>
      <w:r w:rsidRPr="00563FC9">
        <w:rPr>
          <w:b/>
          <w:bCs/>
        </w:rPr>
        <w:t>•</w:t>
      </w:r>
      <w:r w:rsidRPr="00563FC9">
        <w:rPr>
          <w:b/>
          <w:bCs/>
        </w:rPr>
        <w:tab/>
        <w:t>Ali bi na Univerzi v Mariboru omenjeno peticijo podprli?</w:t>
      </w:r>
    </w:p>
    <w:p w14:paraId="73140933" w14:textId="77777777" w:rsidR="00563FC9" w:rsidRPr="00563FC9" w:rsidRDefault="00563FC9" w:rsidP="00563FC9">
      <w:pPr>
        <w:rPr>
          <w:b/>
          <w:bCs/>
        </w:rPr>
      </w:pPr>
      <w:r w:rsidRPr="00563FC9">
        <w:rPr>
          <w:b/>
          <w:bCs/>
        </w:rPr>
        <w:t>•</w:t>
      </w:r>
      <w:r w:rsidRPr="00563FC9">
        <w:rPr>
          <w:b/>
          <w:bCs/>
        </w:rPr>
        <w:tab/>
        <w:t>Ali bi bili pripravljeni prekiniti sodelovanje z naštetimi izraelskimi institucijami? Zakaj?</w:t>
      </w:r>
    </w:p>
    <w:p w14:paraId="62B1E575" w14:textId="77777777" w:rsidR="00563FC9" w:rsidRPr="00563FC9" w:rsidRDefault="00563FC9" w:rsidP="00563FC9">
      <w:pPr>
        <w:rPr>
          <w:b/>
          <w:bCs/>
        </w:rPr>
      </w:pPr>
      <w:r w:rsidRPr="00563FC9">
        <w:rPr>
          <w:b/>
          <w:bCs/>
        </w:rPr>
        <w:t>•</w:t>
      </w:r>
      <w:r w:rsidRPr="00563FC9">
        <w:rPr>
          <w:b/>
          <w:bCs/>
        </w:rPr>
        <w:tab/>
        <w:t>Prosimo še za vsebinsko obrazložitev sodelovanja Univerze v Mariboru na vseh treh naštetih projektih.</w:t>
      </w:r>
    </w:p>
    <w:p w14:paraId="204F263C" w14:textId="5DBCA420" w:rsidR="008237EF" w:rsidRPr="00563FC9" w:rsidRDefault="00563FC9" w:rsidP="00563FC9">
      <w:pPr>
        <w:rPr>
          <w:b/>
          <w:bCs/>
        </w:rPr>
      </w:pPr>
      <w:r w:rsidRPr="00563FC9">
        <w:rPr>
          <w:b/>
          <w:bCs/>
        </w:rPr>
        <w:t>•</w:t>
      </w:r>
      <w:r w:rsidRPr="00563FC9">
        <w:rPr>
          <w:b/>
          <w:bCs/>
        </w:rPr>
        <w:tab/>
        <w:t xml:space="preserve">Red </w:t>
      </w:r>
      <w:proofErr w:type="spellStart"/>
      <w:r w:rsidRPr="00563FC9">
        <w:rPr>
          <w:b/>
          <w:bCs/>
        </w:rPr>
        <w:t>Hat</w:t>
      </w:r>
      <w:proofErr w:type="spellEnd"/>
      <w:r w:rsidRPr="00563FC9">
        <w:rPr>
          <w:b/>
          <w:bCs/>
        </w:rPr>
        <w:t xml:space="preserve"> </w:t>
      </w:r>
      <w:proofErr w:type="spellStart"/>
      <w:r w:rsidRPr="00563FC9">
        <w:rPr>
          <w:b/>
          <w:bCs/>
        </w:rPr>
        <w:t>Israel</w:t>
      </w:r>
      <w:proofErr w:type="spellEnd"/>
      <w:r w:rsidRPr="00563FC9">
        <w:rPr>
          <w:b/>
          <w:bCs/>
        </w:rPr>
        <w:t xml:space="preserve"> je podjetje, ki proizvaja programsko opremo. Znano je po tem, da sodeluje z izraelsko vojaško enoto </w:t>
      </w:r>
      <w:proofErr w:type="spellStart"/>
      <w:r w:rsidRPr="00563FC9">
        <w:rPr>
          <w:b/>
          <w:bCs/>
        </w:rPr>
        <w:t>Mamram</w:t>
      </w:r>
      <w:proofErr w:type="spellEnd"/>
      <w:r w:rsidRPr="00563FC9">
        <w:rPr>
          <w:b/>
          <w:bCs/>
        </w:rPr>
        <w:t xml:space="preserve"> (okrajšava za Center za računalništvo in informacijske sisteme), ki vsem vojaškim enotam in generalnemu vojaškemu štabu zagotavlja storitve v oblaku in obdelavo podatkov. S podjetjem vaša univerza sodeluje na projektu v okviru </w:t>
      </w:r>
      <w:proofErr w:type="spellStart"/>
      <w:r w:rsidRPr="00563FC9">
        <w:rPr>
          <w:b/>
          <w:bCs/>
        </w:rPr>
        <w:t>Horizon</w:t>
      </w:r>
      <w:proofErr w:type="spellEnd"/>
      <w:r w:rsidRPr="00563FC9">
        <w:rPr>
          <w:b/>
          <w:bCs/>
        </w:rPr>
        <w:t xml:space="preserve"> </w:t>
      </w:r>
      <w:proofErr w:type="spellStart"/>
      <w:r w:rsidRPr="00563FC9">
        <w:rPr>
          <w:b/>
          <w:bCs/>
        </w:rPr>
        <w:t>Europe</w:t>
      </w:r>
      <w:proofErr w:type="spellEnd"/>
      <w:r w:rsidRPr="00563FC9">
        <w:rPr>
          <w:b/>
          <w:bCs/>
        </w:rPr>
        <w:t>. Glede na to, da je mednarodno sodišče Izrael obsodilo izvajanja genocida oz. vojnih zločinov in zločinov proti človečnosti ter razsodilo, da je nadaljnja prisotnost Izraela na okupiranem palestinskem ozemlju nezakonita, nas zanima, ali bo Univerza v Mariboru prekinila sodelovanje na tem projektu.</w:t>
      </w:r>
    </w:p>
    <w:p w14:paraId="177A8EC9" w14:textId="77777777" w:rsidR="008237EF" w:rsidRDefault="008237EF" w:rsidP="008237EF">
      <w:pPr>
        <w:rPr>
          <w:rFonts w:ascii="Calibri Light" w:eastAsia="Times New Roman" w:hAnsi="Calibri Light" w:cs="Calibri Light"/>
          <w:b/>
        </w:rPr>
      </w:pPr>
      <w:r w:rsidRPr="00D27484">
        <w:rPr>
          <w:rFonts w:ascii="Calibri Light" w:eastAsia="Times New Roman" w:hAnsi="Calibri Light" w:cs="Calibri Light"/>
          <w:b/>
        </w:rPr>
        <w:t>Odgovori:</w:t>
      </w:r>
    </w:p>
    <w:p w14:paraId="0D638741" w14:textId="77777777" w:rsidR="00563FC9" w:rsidRDefault="00563FC9" w:rsidP="00563FC9">
      <w:pPr>
        <w:jc w:val="both"/>
        <w:rPr>
          <w:rFonts w:ascii="Calibri" w:hAnsi="Calibri" w:cs="Calibri"/>
        </w:rPr>
      </w:pPr>
      <w:r w:rsidRPr="00941F47">
        <w:rPr>
          <w:rFonts w:ascii="Calibri" w:hAnsi="Calibri" w:cs="Calibri"/>
        </w:rPr>
        <w:t>Univerza v Mariboru</w:t>
      </w:r>
      <w:r>
        <w:rPr>
          <w:rFonts w:ascii="Calibri" w:hAnsi="Calibri" w:cs="Calibri"/>
        </w:rPr>
        <w:t xml:space="preserve"> (UM)</w:t>
      </w:r>
      <w:r w:rsidRPr="00941F47">
        <w:rPr>
          <w:rFonts w:ascii="Calibri" w:hAnsi="Calibri" w:cs="Calibri"/>
        </w:rPr>
        <w:t xml:space="preserve"> v okviru programa Obzorje Evropa sodeluje v več mednarodnih raziskovalnih projektih, katerih sestava temelji na znanstveni odličnosti in komplementarnosti partnerjev. </w:t>
      </w:r>
      <w:r>
        <w:rPr>
          <w:rFonts w:ascii="Calibri" w:hAnsi="Calibri" w:cs="Calibri"/>
        </w:rPr>
        <w:t>Trenutno sta v teku dva projekta, pri katerih sodelujejo tudi ustanove iz Izraela.</w:t>
      </w:r>
    </w:p>
    <w:p w14:paraId="3E488335" w14:textId="77777777" w:rsidR="00563FC9" w:rsidRPr="003E39B9" w:rsidRDefault="00563FC9" w:rsidP="00563FC9">
      <w:pPr>
        <w:pStyle w:val="Odstavekseznama"/>
        <w:numPr>
          <w:ilvl w:val="0"/>
          <w:numId w:val="1"/>
        </w:numPr>
        <w:jc w:val="both"/>
        <w:rPr>
          <w:rFonts w:ascii="Calibri" w:hAnsi="Calibri" w:cs="Calibri"/>
        </w:rPr>
      </w:pPr>
      <w:r w:rsidRPr="003E39B9">
        <w:rPr>
          <w:rFonts w:ascii="Calibri" w:hAnsi="Calibri" w:cs="Calibri"/>
        </w:rPr>
        <w:t xml:space="preserve">Projekt PARC – </w:t>
      </w:r>
      <w:proofErr w:type="spellStart"/>
      <w:r w:rsidRPr="003E39B9">
        <w:rPr>
          <w:rFonts w:ascii="Calibri" w:hAnsi="Calibri" w:cs="Calibri"/>
        </w:rPr>
        <w:t>European</w:t>
      </w:r>
      <w:proofErr w:type="spellEnd"/>
      <w:r w:rsidRPr="003E39B9">
        <w:rPr>
          <w:rFonts w:ascii="Calibri" w:hAnsi="Calibri" w:cs="Calibri"/>
        </w:rPr>
        <w:t xml:space="preserve"> </w:t>
      </w:r>
      <w:proofErr w:type="spellStart"/>
      <w:r w:rsidRPr="003E39B9">
        <w:rPr>
          <w:rFonts w:ascii="Calibri" w:hAnsi="Calibri" w:cs="Calibri"/>
        </w:rPr>
        <w:t>partnership</w:t>
      </w:r>
      <w:proofErr w:type="spellEnd"/>
      <w:r w:rsidRPr="003E39B9">
        <w:rPr>
          <w:rFonts w:ascii="Calibri" w:hAnsi="Calibri" w:cs="Calibri"/>
        </w:rPr>
        <w:t xml:space="preserve"> </w:t>
      </w:r>
      <w:proofErr w:type="spellStart"/>
      <w:r w:rsidRPr="003E39B9">
        <w:rPr>
          <w:rFonts w:ascii="Calibri" w:hAnsi="Calibri" w:cs="Calibri"/>
        </w:rPr>
        <w:t>for</w:t>
      </w:r>
      <w:proofErr w:type="spellEnd"/>
      <w:r w:rsidRPr="003E39B9">
        <w:rPr>
          <w:rFonts w:ascii="Calibri" w:hAnsi="Calibri" w:cs="Calibri"/>
        </w:rPr>
        <w:t xml:space="preserve"> </w:t>
      </w:r>
      <w:proofErr w:type="spellStart"/>
      <w:r w:rsidRPr="003E39B9">
        <w:rPr>
          <w:rFonts w:ascii="Calibri" w:hAnsi="Calibri" w:cs="Calibri"/>
        </w:rPr>
        <w:t>the</w:t>
      </w:r>
      <w:proofErr w:type="spellEnd"/>
      <w:r w:rsidRPr="003E39B9">
        <w:rPr>
          <w:rFonts w:ascii="Calibri" w:hAnsi="Calibri" w:cs="Calibri"/>
        </w:rPr>
        <w:t xml:space="preserve"> </w:t>
      </w:r>
      <w:proofErr w:type="spellStart"/>
      <w:r w:rsidRPr="003E39B9">
        <w:rPr>
          <w:rFonts w:ascii="Calibri" w:hAnsi="Calibri" w:cs="Calibri"/>
        </w:rPr>
        <w:t>assesment</w:t>
      </w:r>
      <w:proofErr w:type="spellEnd"/>
      <w:r w:rsidRPr="003E39B9">
        <w:rPr>
          <w:rFonts w:ascii="Calibri" w:hAnsi="Calibri" w:cs="Calibri"/>
        </w:rPr>
        <w:t xml:space="preserve"> </w:t>
      </w:r>
      <w:proofErr w:type="spellStart"/>
      <w:r w:rsidRPr="003E39B9">
        <w:rPr>
          <w:rFonts w:ascii="Calibri" w:hAnsi="Calibri" w:cs="Calibri"/>
        </w:rPr>
        <w:t>of</w:t>
      </w:r>
      <w:proofErr w:type="spellEnd"/>
      <w:r w:rsidRPr="003E39B9">
        <w:rPr>
          <w:rFonts w:ascii="Calibri" w:hAnsi="Calibri" w:cs="Calibri"/>
        </w:rPr>
        <w:t xml:space="preserve"> </w:t>
      </w:r>
      <w:proofErr w:type="spellStart"/>
      <w:r w:rsidRPr="003E39B9">
        <w:rPr>
          <w:rFonts w:ascii="Calibri" w:hAnsi="Calibri" w:cs="Calibri"/>
        </w:rPr>
        <w:t>risks</w:t>
      </w:r>
      <w:proofErr w:type="spellEnd"/>
      <w:r w:rsidRPr="003E39B9">
        <w:rPr>
          <w:rFonts w:ascii="Calibri" w:hAnsi="Calibri" w:cs="Calibri"/>
        </w:rPr>
        <w:t xml:space="preserve"> from </w:t>
      </w:r>
      <w:proofErr w:type="spellStart"/>
      <w:r w:rsidRPr="003E39B9">
        <w:rPr>
          <w:rFonts w:ascii="Calibri" w:hAnsi="Calibri" w:cs="Calibri"/>
        </w:rPr>
        <w:t>chemicals</w:t>
      </w:r>
      <w:proofErr w:type="spellEnd"/>
      <w:r w:rsidRPr="003E39B9">
        <w:rPr>
          <w:rFonts w:ascii="Calibri" w:hAnsi="Calibri" w:cs="Calibri"/>
        </w:rPr>
        <w:br/>
        <w:t xml:space="preserve">združuje 200 partnerskih organizacij iz 28 evropskih držav ter številne strokovnjake iz celega sveta. Glavni namen projekta je spodbujanje inovacij pri procesu ocen tveganja kemikalij, ki </w:t>
      </w:r>
      <w:r w:rsidRPr="003E39B9">
        <w:rPr>
          <w:rFonts w:ascii="Calibri" w:hAnsi="Calibri" w:cs="Calibri"/>
        </w:rPr>
        <w:lastRenderedPageBreak/>
        <w:t xml:space="preserve">bodo prispevale k trajnostni rabi in upravljanju s kemikalijami za varno okolje in zdravje ljudi UM je povezan partner projekta. </w:t>
      </w:r>
    </w:p>
    <w:p w14:paraId="7EDE63BD" w14:textId="77777777" w:rsidR="00563FC9" w:rsidRDefault="00563FC9" w:rsidP="00563FC9">
      <w:pPr>
        <w:pStyle w:val="Odstavekseznama"/>
        <w:numPr>
          <w:ilvl w:val="0"/>
          <w:numId w:val="1"/>
        </w:numPr>
        <w:jc w:val="both"/>
        <w:rPr>
          <w:rFonts w:ascii="Calibri" w:hAnsi="Calibri" w:cs="Calibri"/>
        </w:rPr>
      </w:pPr>
      <w:r w:rsidRPr="003E39B9">
        <w:rPr>
          <w:rFonts w:ascii="Calibri" w:hAnsi="Calibri" w:cs="Calibri"/>
        </w:rPr>
        <w:t xml:space="preserve">Projekt NABIHEAL – </w:t>
      </w:r>
      <w:proofErr w:type="spellStart"/>
      <w:r w:rsidRPr="003E39B9">
        <w:rPr>
          <w:rFonts w:ascii="Calibri" w:hAnsi="Calibri" w:cs="Calibri"/>
        </w:rPr>
        <w:t>Antimicrobial</w:t>
      </w:r>
      <w:proofErr w:type="spellEnd"/>
      <w:r w:rsidRPr="003E39B9">
        <w:rPr>
          <w:rFonts w:ascii="Calibri" w:hAnsi="Calibri" w:cs="Calibri"/>
        </w:rPr>
        <w:t xml:space="preserve"> </w:t>
      </w:r>
      <w:proofErr w:type="spellStart"/>
      <w:r w:rsidRPr="003E39B9">
        <w:rPr>
          <w:rFonts w:ascii="Calibri" w:hAnsi="Calibri" w:cs="Calibri"/>
        </w:rPr>
        <w:t>Nanostructured</w:t>
      </w:r>
      <w:proofErr w:type="spellEnd"/>
      <w:r w:rsidRPr="003E39B9">
        <w:rPr>
          <w:rFonts w:ascii="Calibri" w:hAnsi="Calibri" w:cs="Calibri"/>
        </w:rPr>
        <w:t xml:space="preserve"> </w:t>
      </w:r>
      <w:proofErr w:type="spellStart"/>
      <w:r w:rsidRPr="003E39B9">
        <w:rPr>
          <w:rFonts w:ascii="Calibri" w:hAnsi="Calibri" w:cs="Calibri"/>
        </w:rPr>
        <w:t>Biomaterials</w:t>
      </w:r>
      <w:proofErr w:type="spellEnd"/>
      <w:r w:rsidRPr="003E39B9">
        <w:rPr>
          <w:rFonts w:ascii="Calibri" w:hAnsi="Calibri" w:cs="Calibri"/>
        </w:rPr>
        <w:t xml:space="preserve"> </w:t>
      </w:r>
      <w:proofErr w:type="spellStart"/>
      <w:r w:rsidRPr="003E39B9">
        <w:rPr>
          <w:rFonts w:ascii="Calibri" w:hAnsi="Calibri" w:cs="Calibri"/>
        </w:rPr>
        <w:t>for</w:t>
      </w:r>
      <w:proofErr w:type="spellEnd"/>
      <w:r w:rsidRPr="003E39B9">
        <w:rPr>
          <w:rFonts w:ascii="Calibri" w:hAnsi="Calibri" w:cs="Calibri"/>
        </w:rPr>
        <w:t xml:space="preserve"> </w:t>
      </w:r>
      <w:proofErr w:type="spellStart"/>
      <w:r w:rsidRPr="003E39B9">
        <w:rPr>
          <w:rFonts w:ascii="Calibri" w:hAnsi="Calibri" w:cs="Calibri"/>
        </w:rPr>
        <w:t>Complex</w:t>
      </w:r>
      <w:proofErr w:type="spellEnd"/>
      <w:r w:rsidRPr="003E39B9">
        <w:rPr>
          <w:rFonts w:ascii="Calibri" w:hAnsi="Calibri" w:cs="Calibri"/>
        </w:rPr>
        <w:t xml:space="preserve"> </w:t>
      </w:r>
      <w:proofErr w:type="spellStart"/>
      <w:r w:rsidRPr="003E39B9">
        <w:rPr>
          <w:rFonts w:ascii="Calibri" w:hAnsi="Calibri" w:cs="Calibri"/>
        </w:rPr>
        <w:t>Wound</w:t>
      </w:r>
      <w:proofErr w:type="spellEnd"/>
      <w:r w:rsidRPr="003E39B9">
        <w:rPr>
          <w:rFonts w:ascii="Calibri" w:hAnsi="Calibri" w:cs="Calibri"/>
        </w:rPr>
        <w:t xml:space="preserve"> </w:t>
      </w:r>
      <w:proofErr w:type="spellStart"/>
      <w:r w:rsidRPr="003E39B9">
        <w:rPr>
          <w:rFonts w:ascii="Calibri" w:hAnsi="Calibri" w:cs="Calibri"/>
        </w:rPr>
        <w:t>Healing</w:t>
      </w:r>
      <w:proofErr w:type="spellEnd"/>
      <w:r w:rsidRPr="003E39B9">
        <w:rPr>
          <w:rFonts w:ascii="Calibri" w:hAnsi="Calibri" w:cs="Calibri"/>
        </w:rPr>
        <w:t xml:space="preserve"> je namenjen reševanju dveh potreb v medicini pri celjenju kompleksnih ran: na eni strani cenovno dostopnejšemu zdravljenju okužb ran in preprečevanju zapletov med celjenjem ran, na drugi strani pa strategiji za optimizacijo sestave in učinkovitosti oblog za rane.</w:t>
      </w:r>
      <w:r w:rsidRPr="003E39B9">
        <w:rPr>
          <w:rFonts w:ascii="Calibri" w:hAnsi="Calibri" w:cs="Calibri"/>
        </w:rPr>
        <w:br/>
        <w:t xml:space="preserve">UM sodeluje pri vodenju delovnega sklopa za fizikalno-kemijsko karakterizacijo </w:t>
      </w:r>
      <w:proofErr w:type="spellStart"/>
      <w:r w:rsidRPr="003E39B9">
        <w:rPr>
          <w:rFonts w:ascii="Calibri" w:hAnsi="Calibri" w:cs="Calibri"/>
        </w:rPr>
        <w:t>biomaterialov</w:t>
      </w:r>
      <w:proofErr w:type="spellEnd"/>
      <w:r>
        <w:rPr>
          <w:rFonts w:ascii="Calibri" w:hAnsi="Calibri" w:cs="Calibri"/>
        </w:rPr>
        <w:t>.</w:t>
      </w:r>
    </w:p>
    <w:p w14:paraId="34A5418C" w14:textId="77777777" w:rsidR="00563FC9" w:rsidRPr="003E39B9" w:rsidRDefault="00563FC9" w:rsidP="00563FC9">
      <w:pPr>
        <w:pStyle w:val="Odstavekseznama"/>
        <w:rPr>
          <w:rFonts w:ascii="Calibri" w:hAnsi="Calibri" w:cs="Calibri"/>
        </w:rPr>
      </w:pPr>
    </w:p>
    <w:p w14:paraId="42D06350" w14:textId="77777777" w:rsidR="00563FC9" w:rsidRPr="00941F47" w:rsidRDefault="00563FC9" w:rsidP="00563FC9">
      <w:pPr>
        <w:pStyle w:val="Odstavekseznama"/>
        <w:jc w:val="both"/>
        <w:rPr>
          <w:rFonts w:ascii="Calibri" w:hAnsi="Calibri" w:cs="Calibri"/>
        </w:rPr>
      </w:pPr>
      <w:r w:rsidRPr="003E39B9">
        <w:rPr>
          <w:rFonts w:ascii="Calibri" w:hAnsi="Calibri" w:cs="Calibri"/>
        </w:rPr>
        <w:t xml:space="preserve">Pri projektu GREEN.DAT.AI – </w:t>
      </w:r>
      <w:proofErr w:type="spellStart"/>
      <w:r w:rsidRPr="003E39B9">
        <w:rPr>
          <w:rFonts w:ascii="Calibri" w:hAnsi="Calibri" w:cs="Calibri"/>
        </w:rPr>
        <w:t>Energy-efficient</w:t>
      </w:r>
      <w:proofErr w:type="spellEnd"/>
      <w:r w:rsidRPr="003E39B9">
        <w:rPr>
          <w:rFonts w:ascii="Calibri" w:hAnsi="Calibri" w:cs="Calibri"/>
        </w:rPr>
        <w:t xml:space="preserve"> AI-</w:t>
      </w:r>
      <w:proofErr w:type="spellStart"/>
      <w:r w:rsidRPr="003E39B9">
        <w:rPr>
          <w:rFonts w:ascii="Calibri" w:hAnsi="Calibri" w:cs="Calibri"/>
        </w:rPr>
        <w:t>ready</w:t>
      </w:r>
      <w:proofErr w:type="spellEnd"/>
      <w:r w:rsidRPr="003E39B9">
        <w:rPr>
          <w:rFonts w:ascii="Calibri" w:hAnsi="Calibri" w:cs="Calibri"/>
        </w:rPr>
        <w:t xml:space="preserve"> Data </w:t>
      </w:r>
      <w:proofErr w:type="spellStart"/>
      <w:r w:rsidRPr="003E39B9">
        <w:rPr>
          <w:rFonts w:ascii="Calibri" w:hAnsi="Calibri" w:cs="Calibri"/>
        </w:rPr>
        <w:t>Spaces</w:t>
      </w:r>
      <w:proofErr w:type="spellEnd"/>
      <w:r w:rsidRPr="003E39B9">
        <w:rPr>
          <w:rFonts w:ascii="Calibri" w:hAnsi="Calibri" w:cs="Calibri"/>
        </w:rPr>
        <w:t>,</w:t>
      </w:r>
      <w:r>
        <w:rPr>
          <w:rFonts w:ascii="Calibri" w:hAnsi="Calibri" w:cs="Calibri"/>
          <w:b/>
          <w:bCs/>
        </w:rPr>
        <w:t xml:space="preserve"> </w:t>
      </w:r>
      <w:r w:rsidRPr="003E39B9">
        <w:rPr>
          <w:rFonts w:ascii="Calibri" w:hAnsi="Calibri" w:cs="Calibri"/>
        </w:rPr>
        <w:t xml:space="preserve">katerega cilj je </w:t>
      </w:r>
      <w:r w:rsidRPr="003E39B9">
        <w:rPr>
          <w:rFonts w:ascii="Calibri" w:hAnsi="Calibri" w:cs="Calibri"/>
        </w:rPr>
        <w:br/>
      </w:r>
      <w:r w:rsidRPr="00941F47">
        <w:rPr>
          <w:rFonts w:ascii="Calibri" w:hAnsi="Calibri" w:cs="Calibri"/>
        </w:rPr>
        <w:t>usmeriti potencial umetne inteligence k ciljem evropskega zelenega dogovora z razvojem novih energetsko učinkovitih podatkovnih analitičnih storitev velikega obsega</w:t>
      </w:r>
      <w:r>
        <w:rPr>
          <w:rFonts w:ascii="Calibri" w:hAnsi="Calibri" w:cs="Calibri"/>
        </w:rPr>
        <w:t xml:space="preserve"> </w:t>
      </w:r>
      <w:r w:rsidRPr="003E39B9">
        <w:rPr>
          <w:rFonts w:ascii="Calibri" w:hAnsi="Calibri" w:cs="Calibri"/>
        </w:rPr>
        <w:t xml:space="preserve">je sodelovala ustanova Red </w:t>
      </w:r>
      <w:proofErr w:type="spellStart"/>
      <w:r w:rsidRPr="003E39B9">
        <w:rPr>
          <w:rFonts w:ascii="Calibri" w:hAnsi="Calibri" w:cs="Calibri"/>
        </w:rPr>
        <w:t>Hat</w:t>
      </w:r>
      <w:proofErr w:type="spellEnd"/>
      <w:r w:rsidRPr="003E39B9">
        <w:rPr>
          <w:rFonts w:ascii="Calibri" w:hAnsi="Calibri" w:cs="Calibri"/>
        </w:rPr>
        <w:t xml:space="preserve"> </w:t>
      </w:r>
      <w:proofErr w:type="spellStart"/>
      <w:r w:rsidRPr="003E39B9">
        <w:rPr>
          <w:rFonts w:ascii="Calibri" w:hAnsi="Calibri" w:cs="Calibri"/>
        </w:rPr>
        <w:t>Israel</w:t>
      </w:r>
      <w:proofErr w:type="spellEnd"/>
      <w:r w:rsidRPr="003E39B9">
        <w:rPr>
          <w:rFonts w:ascii="Calibri" w:hAnsi="Calibri" w:cs="Calibri"/>
        </w:rPr>
        <w:t xml:space="preserve">, ki je bila takoj po začetku napadov na Gazo </w:t>
      </w:r>
      <w:r w:rsidRPr="003E39B9">
        <w:rPr>
          <w:rFonts w:ascii="Calibri" w:hAnsi="Calibri" w:cs="Calibri"/>
          <w:b/>
          <w:bCs/>
        </w:rPr>
        <w:t xml:space="preserve">nadomeščena z organizacijo Red </w:t>
      </w:r>
      <w:proofErr w:type="spellStart"/>
      <w:r w:rsidRPr="003E39B9">
        <w:rPr>
          <w:rFonts w:ascii="Calibri" w:hAnsi="Calibri" w:cs="Calibri"/>
          <w:b/>
          <w:bCs/>
        </w:rPr>
        <w:t>Hat</w:t>
      </w:r>
      <w:proofErr w:type="spellEnd"/>
      <w:r w:rsidRPr="003E39B9">
        <w:rPr>
          <w:rFonts w:ascii="Calibri" w:hAnsi="Calibri" w:cs="Calibri"/>
          <w:b/>
          <w:bCs/>
        </w:rPr>
        <w:t xml:space="preserve"> </w:t>
      </w:r>
      <w:proofErr w:type="spellStart"/>
      <w:r w:rsidRPr="003E39B9">
        <w:rPr>
          <w:rFonts w:ascii="Calibri" w:hAnsi="Calibri" w:cs="Calibri"/>
          <w:b/>
          <w:bCs/>
        </w:rPr>
        <w:t>Ireland</w:t>
      </w:r>
      <w:proofErr w:type="spellEnd"/>
      <w:r w:rsidRPr="003E39B9">
        <w:rPr>
          <w:rFonts w:ascii="Calibri" w:hAnsi="Calibri" w:cs="Calibri"/>
        </w:rPr>
        <w:t>. Zamenjavo je odobrila Evropska komisija, tako da izraelski partner v konzorciju ne sodeluje več.</w:t>
      </w:r>
    </w:p>
    <w:p w14:paraId="4F7ECA87" w14:textId="1D6C6944" w:rsidR="00563FC9" w:rsidRPr="00941F47" w:rsidRDefault="00563FC9" w:rsidP="00563FC9">
      <w:pPr>
        <w:jc w:val="both"/>
        <w:rPr>
          <w:rFonts w:ascii="Calibri" w:hAnsi="Calibri" w:cs="Calibri"/>
        </w:rPr>
      </w:pPr>
      <w:r>
        <w:rPr>
          <w:rFonts w:ascii="Calibri" w:hAnsi="Calibri" w:cs="Calibri"/>
          <w:b/>
          <w:bCs/>
        </w:rPr>
        <w:t xml:space="preserve">Poudarjamo, da </w:t>
      </w:r>
      <w:r w:rsidRPr="00941F47">
        <w:rPr>
          <w:rFonts w:ascii="Calibri" w:hAnsi="Calibri" w:cs="Calibri"/>
          <w:b/>
          <w:bCs/>
        </w:rPr>
        <w:t xml:space="preserve">Univerza v Mariboru ne koordinira nobenega izmed </w:t>
      </w:r>
      <w:r w:rsidR="000247F3">
        <w:rPr>
          <w:rFonts w:ascii="Calibri" w:hAnsi="Calibri" w:cs="Calibri"/>
          <w:b/>
          <w:bCs/>
        </w:rPr>
        <w:t>zgoraj</w:t>
      </w:r>
      <w:r w:rsidRPr="00941F47">
        <w:rPr>
          <w:rFonts w:ascii="Calibri" w:hAnsi="Calibri" w:cs="Calibri"/>
          <w:b/>
          <w:bCs/>
        </w:rPr>
        <w:t xml:space="preserve"> omenjenih projektov.</w:t>
      </w:r>
      <w:r w:rsidRPr="00941F47">
        <w:rPr>
          <w:rFonts w:ascii="Calibri" w:hAnsi="Calibri" w:cs="Calibri"/>
        </w:rPr>
        <w:t xml:space="preserve"> Vlogo koordinatorja imajo druge institucije, ki oblikujejo konzorcij</w:t>
      </w:r>
      <w:r>
        <w:rPr>
          <w:rFonts w:ascii="Calibri" w:hAnsi="Calibri" w:cs="Calibri"/>
        </w:rPr>
        <w:t xml:space="preserve"> partnerjev</w:t>
      </w:r>
      <w:r w:rsidRPr="00941F47">
        <w:rPr>
          <w:rFonts w:ascii="Calibri" w:hAnsi="Calibri" w:cs="Calibri"/>
        </w:rPr>
        <w:t>, upravljajo sodelovanje ter so edine v neposredni komunikaciji z Evropsko komisijo</w:t>
      </w:r>
      <w:r>
        <w:rPr>
          <w:rFonts w:ascii="Calibri" w:hAnsi="Calibri" w:cs="Calibri"/>
        </w:rPr>
        <w:t xml:space="preserve"> in sprejemajo odločitve o morebitni zamenjavi posameznih partnerjev</w:t>
      </w:r>
      <w:r w:rsidRPr="00941F47">
        <w:rPr>
          <w:rFonts w:ascii="Calibri" w:hAnsi="Calibri" w:cs="Calibri"/>
        </w:rPr>
        <w:t xml:space="preserve">. </w:t>
      </w:r>
      <w:r>
        <w:rPr>
          <w:rFonts w:ascii="Calibri" w:hAnsi="Calibri" w:cs="Calibri"/>
        </w:rPr>
        <w:t>Predlagamo, da se z</w:t>
      </w:r>
      <w:r w:rsidRPr="00941F47">
        <w:rPr>
          <w:rFonts w:ascii="Calibri" w:hAnsi="Calibri" w:cs="Calibri"/>
        </w:rPr>
        <w:t xml:space="preserve">a podrobnejše informacije </w:t>
      </w:r>
      <w:r>
        <w:rPr>
          <w:rFonts w:ascii="Calibri" w:hAnsi="Calibri" w:cs="Calibri"/>
        </w:rPr>
        <w:t xml:space="preserve">obrnete na koordinatorje projektov ali na </w:t>
      </w:r>
      <w:r w:rsidRPr="00941F47">
        <w:rPr>
          <w:rFonts w:ascii="Calibri" w:hAnsi="Calibri" w:cs="Calibri"/>
        </w:rPr>
        <w:t>Evropsko komisijo.</w:t>
      </w:r>
    </w:p>
    <w:p w14:paraId="4E2C8E69" w14:textId="77777777" w:rsidR="00563FC9" w:rsidRPr="00941F47" w:rsidRDefault="00563FC9" w:rsidP="00563FC9">
      <w:pPr>
        <w:jc w:val="both"/>
        <w:rPr>
          <w:rFonts w:ascii="Calibri" w:hAnsi="Calibri" w:cs="Calibri"/>
        </w:rPr>
      </w:pPr>
      <w:r w:rsidRPr="00941F47">
        <w:rPr>
          <w:rFonts w:ascii="Calibri" w:hAnsi="Calibri" w:cs="Calibri"/>
          <w:b/>
          <w:bCs/>
        </w:rPr>
        <w:t xml:space="preserve">Univerza v Mariboru </w:t>
      </w:r>
      <w:r>
        <w:rPr>
          <w:rFonts w:ascii="Calibri" w:hAnsi="Calibri" w:cs="Calibri"/>
          <w:b/>
          <w:bCs/>
        </w:rPr>
        <w:t xml:space="preserve">kot ustanova </w:t>
      </w:r>
      <w:r w:rsidRPr="00941F47">
        <w:rPr>
          <w:rFonts w:ascii="Calibri" w:hAnsi="Calibri" w:cs="Calibri"/>
          <w:b/>
          <w:bCs/>
        </w:rPr>
        <w:t>ne podpisuje spletnih peticij.</w:t>
      </w:r>
      <w:r w:rsidRPr="00941F47">
        <w:rPr>
          <w:rFonts w:ascii="Calibri" w:hAnsi="Calibri" w:cs="Calibri"/>
        </w:rPr>
        <w:t xml:space="preserve"> To je odločitev posameznikov. </w:t>
      </w:r>
    </w:p>
    <w:p w14:paraId="6B6DA76A" w14:textId="77777777" w:rsidR="00073981" w:rsidRDefault="00073981"/>
    <w:sectPr w:rsidR="00073981" w:rsidSect="008237E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85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226E" w14:textId="77777777" w:rsidR="00517EB3" w:rsidRDefault="00517E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A4DA" w14:textId="77777777" w:rsidR="00517EB3" w:rsidRDefault="00517EB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0583" w14:textId="77777777" w:rsidR="00517EB3" w:rsidRDefault="00517EB3">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0B3C" w14:textId="77777777" w:rsidR="00517EB3" w:rsidRDefault="00517E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4022" w14:textId="77777777" w:rsidR="00517EB3" w:rsidRDefault="00517EB3" w:rsidP="000405CB">
    <w:pPr>
      <w:pStyle w:val="Glava"/>
      <w:jc w:val="center"/>
    </w:pPr>
    <w:r>
      <w:rPr>
        <w:noProof/>
      </w:rPr>
      <w:drawing>
        <wp:inline distT="0" distB="0" distL="0" distR="0" wp14:anchorId="50D39B16" wp14:editId="60F17AAD">
          <wp:extent cx="1200150" cy="581025"/>
          <wp:effectExtent l="0" t="0" r="0" b="9525"/>
          <wp:docPr id="855012380" name="Slika 1" descr="Slika, ki vsebuje besede steklenica, besedilo, grafi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steklenica, besedilo, grafika, pisava&#10;&#10;Opis je samodejno ustvarje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A45A" w14:textId="77777777" w:rsidR="00517EB3" w:rsidRDefault="00517EB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6005"/>
    <w:multiLevelType w:val="hybridMultilevel"/>
    <w:tmpl w:val="E1A62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336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EF"/>
    <w:rsid w:val="000247F3"/>
    <w:rsid w:val="00073981"/>
    <w:rsid w:val="003D44B7"/>
    <w:rsid w:val="00517EB3"/>
    <w:rsid w:val="00563FC9"/>
    <w:rsid w:val="008237EF"/>
    <w:rsid w:val="008A50AF"/>
    <w:rsid w:val="00A2141D"/>
    <w:rsid w:val="00D90B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9D3E"/>
  <w15:chartTrackingRefBased/>
  <w15:docId w15:val="{06C7FBFB-497C-4BED-B667-E98F1284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37EF"/>
    <w:pPr>
      <w:spacing w:line="259" w:lineRule="auto"/>
    </w:pPr>
    <w:rPr>
      <w:kern w:val="0"/>
      <w:sz w:val="22"/>
      <w:szCs w:val="22"/>
      <w14:ligatures w14:val="none"/>
    </w:rPr>
  </w:style>
  <w:style w:type="paragraph" w:styleId="Naslov1">
    <w:name w:val="heading 1"/>
    <w:basedOn w:val="Navaden"/>
    <w:next w:val="Navaden"/>
    <w:link w:val="Naslov1Znak"/>
    <w:uiPriority w:val="9"/>
    <w:qFormat/>
    <w:rsid w:val="00823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23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237E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237E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237E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237E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237E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237E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237E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237E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237E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237E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237E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237E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237E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237E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237E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237EF"/>
    <w:rPr>
      <w:rFonts w:eastAsiaTheme="majorEastAsia" w:cstheme="majorBidi"/>
      <w:color w:val="272727" w:themeColor="text1" w:themeTint="D8"/>
    </w:rPr>
  </w:style>
  <w:style w:type="paragraph" w:styleId="Naslov">
    <w:name w:val="Title"/>
    <w:basedOn w:val="Navaden"/>
    <w:next w:val="Navaden"/>
    <w:link w:val="NaslovZnak"/>
    <w:uiPriority w:val="10"/>
    <w:qFormat/>
    <w:rsid w:val="00823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237E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237E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237E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237EF"/>
    <w:pPr>
      <w:spacing w:before="160"/>
      <w:jc w:val="center"/>
    </w:pPr>
    <w:rPr>
      <w:i/>
      <w:iCs/>
      <w:color w:val="404040" w:themeColor="text1" w:themeTint="BF"/>
    </w:rPr>
  </w:style>
  <w:style w:type="character" w:customStyle="1" w:styleId="CitatZnak">
    <w:name w:val="Citat Znak"/>
    <w:basedOn w:val="Privzetapisavaodstavka"/>
    <w:link w:val="Citat"/>
    <w:uiPriority w:val="29"/>
    <w:rsid w:val="008237EF"/>
    <w:rPr>
      <w:i/>
      <w:iCs/>
      <w:color w:val="404040" w:themeColor="text1" w:themeTint="BF"/>
    </w:rPr>
  </w:style>
  <w:style w:type="paragraph" w:styleId="Odstavekseznama">
    <w:name w:val="List Paragraph"/>
    <w:basedOn w:val="Navaden"/>
    <w:uiPriority w:val="34"/>
    <w:qFormat/>
    <w:rsid w:val="008237EF"/>
    <w:pPr>
      <w:ind w:left="720"/>
      <w:contextualSpacing/>
    </w:pPr>
  </w:style>
  <w:style w:type="character" w:styleId="Intenzivenpoudarek">
    <w:name w:val="Intense Emphasis"/>
    <w:basedOn w:val="Privzetapisavaodstavka"/>
    <w:uiPriority w:val="21"/>
    <w:qFormat/>
    <w:rsid w:val="008237EF"/>
    <w:rPr>
      <w:i/>
      <w:iCs/>
      <w:color w:val="0F4761" w:themeColor="accent1" w:themeShade="BF"/>
    </w:rPr>
  </w:style>
  <w:style w:type="paragraph" w:styleId="Intenzivencitat">
    <w:name w:val="Intense Quote"/>
    <w:basedOn w:val="Navaden"/>
    <w:next w:val="Navaden"/>
    <w:link w:val="IntenzivencitatZnak"/>
    <w:uiPriority w:val="30"/>
    <w:qFormat/>
    <w:rsid w:val="00823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237EF"/>
    <w:rPr>
      <w:i/>
      <w:iCs/>
      <w:color w:val="0F4761" w:themeColor="accent1" w:themeShade="BF"/>
    </w:rPr>
  </w:style>
  <w:style w:type="character" w:styleId="Intenzivensklic">
    <w:name w:val="Intense Reference"/>
    <w:basedOn w:val="Privzetapisavaodstavka"/>
    <w:uiPriority w:val="32"/>
    <w:qFormat/>
    <w:rsid w:val="008237EF"/>
    <w:rPr>
      <w:b/>
      <w:bCs/>
      <w:smallCaps/>
      <w:color w:val="0F4761" w:themeColor="accent1" w:themeShade="BF"/>
      <w:spacing w:val="5"/>
    </w:rPr>
  </w:style>
  <w:style w:type="paragraph" w:styleId="Glava">
    <w:name w:val="header"/>
    <w:basedOn w:val="Navaden"/>
    <w:link w:val="GlavaZnak"/>
    <w:uiPriority w:val="99"/>
    <w:unhideWhenUsed/>
    <w:rsid w:val="008237EF"/>
    <w:pPr>
      <w:tabs>
        <w:tab w:val="center" w:pos="4536"/>
        <w:tab w:val="right" w:pos="9072"/>
      </w:tabs>
      <w:spacing w:after="0" w:line="240" w:lineRule="auto"/>
    </w:pPr>
  </w:style>
  <w:style w:type="character" w:customStyle="1" w:styleId="GlavaZnak">
    <w:name w:val="Glava Znak"/>
    <w:basedOn w:val="Privzetapisavaodstavka"/>
    <w:link w:val="Glava"/>
    <w:uiPriority w:val="99"/>
    <w:rsid w:val="008237EF"/>
    <w:rPr>
      <w:kern w:val="0"/>
      <w:sz w:val="22"/>
      <w:szCs w:val="22"/>
      <w14:ligatures w14:val="none"/>
    </w:rPr>
  </w:style>
  <w:style w:type="paragraph" w:styleId="Noga">
    <w:name w:val="footer"/>
    <w:basedOn w:val="Navaden"/>
    <w:link w:val="NogaZnak"/>
    <w:uiPriority w:val="99"/>
    <w:unhideWhenUsed/>
    <w:rsid w:val="008237EF"/>
    <w:pPr>
      <w:tabs>
        <w:tab w:val="center" w:pos="4536"/>
        <w:tab w:val="right" w:pos="9072"/>
      </w:tabs>
      <w:spacing w:after="0" w:line="240" w:lineRule="auto"/>
    </w:pPr>
  </w:style>
  <w:style w:type="character" w:customStyle="1" w:styleId="NogaZnak">
    <w:name w:val="Noga Znak"/>
    <w:basedOn w:val="Privzetapisavaodstavka"/>
    <w:link w:val="Noga"/>
    <w:uiPriority w:val="99"/>
    <w:rsid w:val="008237E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B666F.F8748370"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3392</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Ribič</dc:creator>
  <cp:keywords/>
  <dc:description/>
  <cp:lastModifiedBy>Alenka Ribič</cp:lastModifiedBy>
  <cp:revision>1</cp:revision>
  <dcterms:created xsi:type="dcterms:W3CDTF">2025-06-24T06:39:00Z</dcterms:created>
  <dcterms:modified xsi:type="dcterms:W3CDTF">2025-06-24T06:47:00Z</dcterms:modified>
</cp:coreProperties>
</file>